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Exercise                                              Shopping                                             A2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2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62"/>
        </w:tabs>
        <w:rPr/>
      </w:pPr>
      <w:r w:rsidDel="00000000" w:rsidR="00000000" w:rsidRPr="00000000">
        <w:rPr/>
        <w:drawing>
          <wp:inline distB="0" distT="0" distL="0" distR="0">
            <wp:extent cx="5834503" cy="3337598"/>
            <wp:effectExtent b="0" l="0" r="0" t="0"/>
            <wp:docPr id="20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4503" cy="3337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When you go shopping, what can you buy from the following shops? 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only one word: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e.g.        Dairy shop                                           milk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Supermarket                                   -------------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Bookstore                                        -------------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Bakery                                              -------------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Sweet  shop                                     -------------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Sports shop                                      -------------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RUBRICS  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Achievement -      Two points for each acceptable  answer given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8-10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5-7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 2-4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0-2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Language (Spelling) -            Two points for each correctly spelled answer given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8-10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5-7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 2-4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0-2  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</w:t>
      </w:r>
    </w:p>
    <w:p w:rsidR="00000000" w:rsidDel="00000000" w:rsidP="00000000" w:rsidRDefault="00000000" w:rsidRPr="00000000" w14:paraId="0000002F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Accept any of the following answers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type of fruit-vegetable- food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Books, magazines, pens, pencils, maps, cards , school bags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Bread, biscuits, cookies, sweets, cakes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Sweets, cakes, cookies, biscuits, birthday cakes,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Trainers, sneakers, t-shirts, balls, track-suits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9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97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294C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13" Type="http://schemas.openxmlformats.org/officeDocument/2006/relationships/image" Target="media/image13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image" Target="media/image9.jp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7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w7kgrfucY4QYeX9jWXOxFV3Fw==">AMUW2mWZSfaB7V1BqBO7jat3385DOHp5vXqwwEmR2sgWqCrujV8UnNAfakmfYlnbXmPTyCkr8xSzJLXMfzkUIxpN6HzcnSFW2pfrIPEFTtwSk/LOCcyGG04GRTpcAKeFlnVbvfsatT69wT0sKNiWGV/HwLGnUVjlUrGsVMFZaM1ttlVXe8uWtG+zQ1haMKWxWnyx9kHOHqA806EZ/F5YuXwv+cl/cZvty/0Cz7cByUTZ7r85yq0zAFJ2RLx4ZI1gqrlBFqtwtu8XkTyCUmzsvhLrrQ+WhDd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